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75" w:rsidRDefault="00052A75" w:rsidP="00052A75">
      <w:pPr>
        <w:jc w:val="center"/>
        <w:rPr>
          <w:rFonts w:eastAsia="Times New Roman"/>
          <w:b/>
          <w:sz w:val="24"/>
          <w:szCs w:val="24"/>
        </w:rPr>
      </w:pPr>
      <w:r w:rsidRPr="00052A75">
        <w:rPr>
          <w:rFonts w:eastAsia="Times New Roman"/>
          <w:b/>
          <w:sz w:val="24"/>
          <w:szCs w:val="24"/>
        </w:rPr>
        <w:t xml:space="preserve">[Blackmun Notes Before Oral Argument </w:t>
      </w:r>
      <w:r w:rsidR="00926687">
        <w:rPr>
          <w:rFonts w:eastAsia="Times New Roman"/>
          <w:b/>
          <w:sz w:val="24"/>
          <w:szCs w:val="24"/>
        </w:rPr>
        <w:t>12/1/88</w:t>
      </w:r>
      <w:r w:rsidR="00CF384A">
        <w:rPr>
          <w:rFonts w:eastAsia="Times New Roman"/>
          <w:b/>
          <w:sz w:val="24"/>
          <w:szCs w:val="24"/>
        </w:rPr>
        <w:t xml:space="preserve"> -</w:t>
      </w:r>
      <w:r w:rsidRPr="00052A75">
        <w:rPr>
          <w:rFonts w:eastAsia="Times New Roman"/>
          <w:b/>
          <w:sz w:val="24"/>
          <w:szCs w:val="24"/>
        </w:rPr>
        <w:t xml:space="preserve"> </w:t>
      </w:r>
      <w:r w:rsidR="00926687">
        <w:rPr>
          <w:rFonts w:eastAsia="Times New Roman"/>
          <w:b/>
          <w:sz w:val="24"/>
          <w:szCs w:val="24"/>
        </w:rPr>
        <w:t>HAB519F80051</w:t>
      </w:r>
      <w:r w:rsidR="00CF384A">
        <w:rPr>
          <w:rFonts w:eastAsia="Times New Roman"/>
          <w:b/>
          <w:sz w:val="24"/>
          <w:szCs w:val="24"/>
        </w:rPr>
        <w:t>-52</w:t>
      </w:r>
      <w:r w:rsidRPr="00052A75">
        <w:rPr>
          <w:rFonts w:eastAsia="Times New Roman"/>
          <w:b/>
          <w:sz w:val="24"/>
          <w:szCs w:val="24"/>
        </w:rPr>
        <w:t>]</w:t>
      </w:r>
      <w:r w:rsidRPr="00052A75">
        <w:rPr>
          <w:rFonts w:eastAsia="Times New Roman"/>
          <w:b/>
          <w:sz w:val="24"/>
          <w:szCs w:val="24"/>
          <w:vertAlign w:val="superscript"/>
        </w:rPr>
        <w:footnoteReference w:id="1"/>
      </w:r>
    </w:p>
    <w:p w:rsidR="00CF384A" w:rsidRPr="00052A75" w:rsidRDefault="00CF384A" w:rsidP="00052A75">
      <w:pPr>
        <w:jc w:val="center"/>
        <w:rPr>
          <w:rFonts w:eastAsia="Times New Roman"/>
          <w:b/>
          <w:sz w:val="24"/>
          <w:szCs w:val="24"/>
        </w:rPr>
      </w:pPr>
      <w:r>
        <w:rPr>
          <w:rFonts w:eastAsia="Times New Roman"/>
          <w:b/>
          <w:sz w:val="24"/>
          <w:szCs w:val="24"/>
        </w:rPr>
        <w:t>[Page 1 – Image HAB519F80051]</w:t>
      </w:r>
    </w:p>
    <w:p w:rsidR="00052A75" w:rsidRDefault="00052A75" w:rsidP="005F7D25">
      <w:pPr>
        <w:tabs>
          <w:tab w:val="center" w:pos="4680"/>
        </w:tabs>
      </w:pPr>
    </w:p>
    <w:p w:rsidR="00052A75" w:rsidRDefault="00CF384A" w:rsidP="005F7D25">
      <w:pPr>
        <w:tabs>
          <w:tab w:val="center" w:pos="4680"/>
        </w:tabs>
      </w:pPr>
      <w:r>
        <w:rPr>
          <w:noProof/>
        </w:rPr>
        <mc:AlternateContent>
          <mc:Choice Requires="wps">
            <w:drawing>
              <wp:anchor distT="0" distB="0" distL="114300" distR="114300" simplePos="0" relativeHeight="251659264" behindDoc="0" locked="0" layoutInCell="1" allowOverlap="1" wp14:anchorId="7A7630F4" wp14:editId="2340FF59">
                <wp:simplePos x="0" y="0"/>
                <wp:positionH relativeFrom="column">
                  <wp:posOffset>-1123627</wp:posOffset>
                </wp:positionH>
                <wp:positionV relativeFrom="paragraph">
                  <wp:posOffset>-624</wp:posOffset>
                </wp:positionV>
                <wp:extent cx="6300061" cy="6276340"/>
                <wp:effectExtent l="0" t="0" r="24765" b="10160"/>
                <wp:wrapNone/>
                <wp:docPr id="1" name="Rectangle 1"/>
                <wp:cNvGraphicFramePr/>
                <a:graphic xmlns:a="http://schemas.openxmlformats.org/drawingml/2006/main">
                  <a:graphicData uri="http://schemas.microsoft.com/office/word/2010/wordprocessingShape">
                    <wps:wsp>
                      <wps:cNvSpPr/>
                      <wps:spPr>
                        <a:xfrm>
                          <a:off x="0" y="0"/>
                          <a:ext cx="6300061" cy="6276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2A75" w:rsidRDefault="00052A75" w:rsidP="00052A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8.45pt;margin-top:-.05pt;width:496.05pt;height:4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" filled="f" strokecolor="black [3213]" strokeweight="1pt">
                <v:textbox>
                  <w:txbxContent>
                    <w:p w:rsidR="00052A75" w:rsidRDefault="00052A75" w:rsidP="00052A75">
                      <w:pPr>
                        <w:jc w:val="center"/>
                      </w:pPr>
                    </w:p>
                  </w:txbxContent>
                </v:textbox>
              </v:rect>
            </w:pict>
          </mc:Fallback>
        </mc:AlternateContent>
      </w:r>
    </w:p>
    <w:p w:rsidR="00F56B4E" w:rsidRDefault="005F7D25" w:rsidP="005F7D25">
      <w:pPr>
        <w:tabs>
          <w:tab w:val="center" w:pos="4680"/>
        </w:tabs>
      </w:pPr>
      <w:r>
        <w:t>87-1207</w:t>
      </w:r>
      <w:r>
        <w:tab/>
        <w:t>Will v. Michigan Dept</w:t>
      </w:r>
    </w:p>
    <w:p w:rsidR="005F7D25" w:rsidRDefault="005F7D25" w:rsidP="005F7D25">
      <w:pPr>
        <w:tabs>
          <w:tab w:val="center" w:pos="4680"/>
        </w:tabs>
      </w:pPr>
    </w:p>
    <w:p w:rsidR="005F7D25" w:rsidRPr="00C71AFB" w:rsidRDefault="005F7D25" w:rsidP="00EF06BE">
      <w:pPr>
        <w:tabs>
          <w:tab w:val="center" w:pos="4680"/>
        </w:tabs>
        <w:spacing w:line="288" w:lineRule="auto"/>
        <w:ind w:left="720"/>
        <w:rPr>
          <w:u w:val="single" w:color="00B0F0"/>
        </w:rPr>
      </w:pPr>
      <w:r w:rsidRPr="00C71AFB">
        <w:rPr>
          <w:u w:val="single" w:color="00B0F0"/>
        </w:rPr>
        <w:t>1983 – Whether a state and its offic</w:t>
      </w:r>
      <w:r w:rsidR="00EF06BE">
        <w:rPr>
          <w:u w:val="single" w:color="00B0F0"/>
        </w:rPr>
        <w:t>i</w:t>
      </w:r>
      <w:r w:rsidRPr="00C71AFB">
        <w:rPr>
          <w:u w:val="single" w:color="00B0F0"/>
        </w:rPr>
        <w:t>als (so sued) are “persons”</w:t>
      </w:r>
    </w:p>
    <w:p w:rsidR="005F7D25" w:rsidRDefault="005F7D25" w:rsidP="00EF06BE">
      <w:pPr>
        <w:tabs>
          <w:tab w:val="center" w:pos="4680"/>
        </w:tabs>
        <w:spacing w:line="288" w:lineRule="auto"/>
        <w:ind w:left="720"/>
      </w:pPr>
      <w:r>
        <w:t>Sit versus Michigan Department and its director</w:t>
      </w:r>
    </w:p>
    <w:p w:rsidR="005F7D25" w:rsidRDefault="005F7D25" w:rsidP="00EF06BE">
      <w:pPr>
        <w:tabs>
          <w:tab w:val="left" w:pos="1890"/>
          <w:tab w:val="left" w:pos="2340"/>
        </w:tabs>
        <w:spacing w:line="288" w:lineRule="auto"/>
        <w:ind w:left="720"/>
      </w:pPr>
      <w:r>
        <w:t>Trial Court:</w:t>
      </w:r>
      <w:r w:rsidR="00C71AFB">
        <w:tab/>
      </w:r>
      <w:r w:rsidR="00C71AFB" w:rsidRPr="00C71AFB">
        <w:rPr>
          <w:u w:val="single" w:color="00B0F0"/>
        </w:rPr>
        <w:t>1.</w:t>
      </w:r>
      <w:r w:rsidR="00C71AFB" w:rsidRPr="00C71AFB">
        <w:rPr>
          <w:u w:val="single" w:color="00B0F0"/>
        </w:rPr>
        <w:tab/>
        <w:t xml:space="preserve">State is the real party </w:t>
      </w:r>
      <w:r w:rsidRPr="00C71AFB">
        <w:rPr>
          <w:u w:val="single" w:color="00B0F0"/>
        </w:rPr>
        <w:t xml:space="preserve">in interest – </w:t>
      </w:r>
      <w:r w:rsidR="00C71AFB" w:rsidRPr="00C71AFB">
        <w:rPr>
          <w:u w:val="single" w:color="00B0F0"/>
        </w:rPr>
        <w:t>It</w:t>
      </w:r>
      <w:r w:rsidRPr="00C71AFB">
        <w:rPr>
          <w:u w:val="single"/>
        </w:rPr>
        <w:t xml:space="preserve"> </w:t>
      </w:r>
      <w:r w:rsidR="00C71AFB" w:rsidRPr="00C71AFB">
        <w:rPr>
          <w:u w:val="double" w:color="00B0F0"/>
        </w:rPr>
        <w:t>is</w:t>
      </w:r>
    </w:p>
    <w:p w:rsidR="005F7D25" w:rsidRDefault="005F7D25" w:rsidP="00EF06BE">
      <w:pPr>
        <w:tabs>
          <w:tab w:val="left" w:pos="1890"/>
          <w:tab w:val="left" w:pos="2340"/>
        </w:tabs>
        <w:spacing w:line="288" w:lineRule="auto"/>
        <w:ind w:left="720"/>
      </w:pPr>
      <w:r>
        <w:tab/>
        <w:t>2.</w:t>
      </w:r>
      <w:r>
        <w:tab/>
        <w:t>Does 11</w:t>
      </w:r>
      <w:r w:rsidRPr="005F7D25">
        <w:rPr>
          <w:vertAlign w:val="superscript"/>
        </w:rPr>
        <w:t>th</w:t>
      </w:r>
      <w:r>
        <w:t xml:space="preserve"> Amendment bar a damages award?</w:t>
      </w:r>
    </w:p>
    <w:p w:rsidR="005F7D25" w:rsidRDefault="005F7D25" w:rsidP="00EF06BE">
      <w:pPr>
        <w:tabs>
          <w:tab w:val="left" w:pos="1890"/>
          <w:tab w:val="left" w:pos="2340"/>
        </w:tabs>
        <w:spacing w:line="288" w:lineRule="auto"/>
        <w:ind w:left="2340"/>
      </w:pPr>
      <w:r w:rsidRPr="00C71AFB">
        <w:rPr>
          <w:u w:val="single" w:color="00B0F0"/>
        </w:rPr>
        <w:t>Not here</w:t>
      </w:r>
      <w:r>
        <w:t xml:space="preserve"> because state statute </w:t>
      </w:r>
      <w:r w:rsidRPr="00C71AFB">
        <w:rPr>
          <w:u w:val="single" w:color="00B0F0"/>
        </w:rPr>
        <w:t>gives Court of Claims jurisdiction and determines all claims.  Therefore waiver</w:t>
      </w:r>
      <w:r>
        <w:t>.</w:t>
      </w:r>
      <w:r>
        <w:tab/>
      </w:r>
    </w:p>
    <w:p w:rsidR="005F7D25" w:rsidRPr="00FF2304" w:rsidRDefault="005F7D25" w:rsidP="00EF06BE">
      <w:pPr>
        <w:tabs>
          <w:tab w:val="left" w:pos="1890"/>
          <w:tab w:val="left" w:pos="2340"/>
        </w:tabs>
        <w:spacing w:line="288" w:lineRule="auto"/>
        <w:ind w:left="1890"/>
      </w:pPr>
      <w:r>
        <w:t xml:space="preserve">3. </w:t>
      </w:r>
      <w:r>
        <w:tab/>
      </w:r>
      <w:r w:rsidR="00FF2304">
        <w:t>150 [illegible]</w:t>
      </w:r>
      <w:r w:rsidR="00FF2304">
        <w:rPr>
          <w:rStyle w:val="FootnoteReference"/>
        </w:rPr>
        <w:footnoteReference w:id="2"/>
      </w:r>
      <w:r w:rsidR="00FF2304">
        <w:t xml:space="preserve"> </w:t>
      </w:r>
      <w:r w:rsidR="00FF2304">
        <w:rPr>
          <w:i/>
        </w:rPr>
        <w:t>damages</w:t>
      </w:r>
      <w:r w:rsidR="00FF2304">
        <w:rPr>
          <w:rStyle w:val="FootnoteReference"/>
          <w:i/>
        </w:rPr>
        <w:footnoteReference w:id="3"/>
      </w:r>
    </w:p>
    <w:p w:rsidR="00FF2304" w:rsidRPr="00C71AFB" w:rsidRDefault="00FF2304" w:rsidP="00EF06BE">
      <w:pPr>
        <w:tabs>
          <w:tab w:val="left" w:pos="1890"/>
          <w:tab w:val="left" w:pos="2340"/>
        </w:tabs>
        <w:spacing w:line="288" w:lineRule="auto"/>
        <w:ind w:left="720"/>
        <w:rPr>
          <w:u w:val="single" w:color="00B0F0"/>
        </w:rPr>
      </w:pPr>
      <w:r w:rsidRPr="00C71AFB">
        <w:rPr>
          <w:u w:val="single" w:color="00B0F0"/>
        </w:rPr>
        <w:t>Michigan Court of Appeals reversed</w:t>
      </w:r>
    </w:p>
    <w:p w:rsidR="00FF2304" w:rsidRDefault="00FF2304" w:rsidP="00EF06BE">
      <w:pPr>
        <w:tabs>
          <w:tab w:val="left" w:pos="1890"/>
          <w:tab w:val="left" w:pos="2340"/>
        </w:tabs>
        <w:spacing w:line="288" w:lineRule="auto"/>
        <w:ind w:left="1890"/>
      </w:pPr>
      <w:r>
        <w:t>1.</w:t>
      </w:r>
      <w:r>
        <w:tab/>
      </w:r>
      <w:r w:rsidRPr="00C71AFB">
        <w:rPr>
          <w:u w:val="single" w:color="00B0F0"/>
        </w:rPr>
        <w:t>Court of Claims has jurisdiction</w:t>
      </w:r>
    </w:p>
    <w:p w:rsidR="00FF2304" w:rsidRDefault="00FF2304" w:rsidP="00EF06BE">
      <w:pPr>
        <w:tabs>
          <w:tab w:val="left" w:pos="1890"/>
          <w:tab w:val="left" w:pos="2340"/>
        </w:tabs>
        <w:spacing w:line="288" w:lineRule="auto"/>
        <w:ind w:left="2340" w:hanging="450"/>
      </w:pPr>
      <w:r>
        <w:t>2.</w:t>
      </w:r>
      <w:r>
        <w:tab/>
      </w:r>
      <w:r w:rsidRPr="00C71AFB">
        <w:rPr>
          <w:u w:val="single" w:color="00B0F0"/>
        </w:rPr>
        <w:t>But State is not a person under 1983</w:t>
      </w:r>
      <w:r>
        <w:t xml:space="preserve">.  </w:t>
      </w:r>
      <w:r w:rsidRPr="00C71AFB">
        <w:rPr>
          <w:u w:val="single" w:color="00B0F0"/>
        </w:rPr>
        <w:t xml:space="preserve">Supreme Court did </w:t>
      </w:r>
      <w:r w:rsidRPr="00C71AFB">
        <w:rPr>
          <w:u w:val="double" w:color="00B0F0"/>
        </w:rPr>
        <w:t>not</w:t>
      </w:r>
      <w:r w:rsidRPr="00C71AFB">
        <w:rPr>
          <w:u w:val="single" w:color="00B0F0"/>
        </w:rPr>
        <w:t xml:space="preserve"> resolve in Quern v. Jordan</w:t>
      </w:r>
      <w:r>
        <w:t xml:space="preserve"> 440/332 (did reach per dictum – I joined).  </w:t>
      </w:r>
      <w:r w:rsidRPr="00D26334">
        <w:rPr>
          <w:u w:val="single" w:color="00B0F0"/>
        </w:rPr>
        <w:t>Would be so only if Congress meant to abolish sovereign immunity, or State consents</w:t>
      </w:r>
    </w:p>
    <w:p w:rsidR="00FF2304" w:rsidRDefault="00FF2304" w:rsidP="00EF06BE">
      <w:pPr>
        <w:tabs>
          <w:tab w:val="left" w:pos="1890"/>
          <w:tab w:val="left" w:pos="2340"/>
        </w:tabs>
        <w:spacing w:line="288" w:lineRule="auto"/>
        <w:ind w:left="2340" w:hanging="450"/>
      </w:pPr>
      <w:r>
        <w:t>3.</w:t>
      </w:r>
      <w:r>
        <w:tab/>
      </w:r>
      <w:r w:rsidRPr="00D26334">
        <w:rPr>
          <w:u w:val="single" w:color="00B0F0"/>
        </w:rPr>
        <w:t>Officials are “persons,” but remand to consider immunity</w:t>
      </w:r>
    </w:p>
    <w:p w:rsidR="00FF2304" w:rsidRDefault="00FF2304" w:rsidP="00EF06BE">
      <w:pPr>
        <w:tabs>
          <w:tab w:val="left" w:pos="1890"/>
          <w:tab w:val="left" w:pos="2340"/>
        </w:tabs>
        <w:spacing w:line="288" w:lineRule="auto"/>
        <w:ind w:left="1170" w:hanging="450"/>
      </w:pPr>
      <w:r>
        <w:t>Michigan Supreme Court affirms and reverses [illegible]</w:t>
      </w:r>
    </w:p>
    <w:p w:rsidR="00FF2304" w:rsidRDefault="00052A75" w:rsidP="00EF06BE">
      <w:pPr>
        <w:tabs>
          <w:tab w:val="left" w:pos="1890"/>
          <w:tab w:val="left" w:pos="2340"/>
        </w:tabs>
        <w:spacing w:line="288" w:lineRule="auto"/>
        <w:ind w:left="1890"/>
      </w:pPr>
      <w:r>
        <w:rPr>
          <w:noProof/>
        </w:rPr>
        <mc:AlternateContent>
          <mc:Choice Requires="wps">
            <w:drawing>
              <wp:anchor distT="0" distB="0" distL="114300" distR="114300" simplePos="0" relativeHeight="251660288" behindDoc="0" locked="0" layoutInCell="1" allowOverlap="1" wp14:anchorId="5DD4231D" wp14:editId="2E540673">
                <wp:simplePos x="0" y="0"/>
                <wp:positionH relativeFrom="column">
                  <wp:posOffset>-1177516</wp:posOffset>
                </wp:positionH>
                <wp:positionV relativeFrom="paragraph">
                  <wp:posOffset>205739</wp:posOffset>
                </wp:positionV>
                <wp:extent cx="1607916" cy="410705"/>
                <wp:effectExtent l="484505" t="0" r="514985" b="0"/>
                <wp:wrapNone/>
                <wp:docPr id="3" name="Text Box 3"/>
                <wp:cNvGraphicFramePr/>
                <a:graphic xmlns:a="http://schemas.openxmlformats.org/drawingml/2006/main">
                  <a:graphicData uri="http://schemas.microsoft.com/office/word/2010/wordprocessingShape">
                    <wps:wsp>
                      <wps:cNvSpPr txBox="1"/>
                      <wps:spPr>
                        <a:xfrm rot="18814545">
                          <a:off x="0" y="0"/>
                          <a:ext cx="1607916" cy="410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06BE" w:rsidRDefault="00052A75">
                            <w:r>
                              <w:t>This will be affirmed</w:t>
                            </w:r>
                            <w:r w:rsidR="00EF06BE">
                              <w:t>,</w:t>
                            </w:r>
                          </w:p>
                          <w:p w:rsidR="00052A75" w:rsidRDefault="00103972">
                            <w:r>
                              <w:t xml:space="preserve">         </w:t>
                            </w:r>
                            <w:r w:rsidR="00052A75">
                              <w:t xml:space="preserve"> </w:t>
                            </w:r>
                            <w:proofErr w:type="gramStart"/>
                            <w:r w:rsidR="00052A75">
                              <w:t>of</w:t>
                            </w:r>
                            <w:proofErr w:type="gramEnd"/>
                            <w:r w:rsidR="00052A75">
                              <w:t xml:space="preserve"> </w:t>
                            </w:r>
                            <w:r w:rsidR="00052A75" w:rsidRPr="00052A75">
                              <w:rPr>
                                <w:u w:val="single"/>
                              </w:rPr>
                              <w:t>course</w:t>
                            </w:r>
                            <w:r w:rsidR="00052A75">
                              <w:t xml:space="preserve">   6-3 or 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92.7pt;margin-top:16.2pt;width:126.6pt;height:32.35pt;rotation:-304246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" fillcolor="white [3201]" stroked="f" strokeweight=".5pt">
                <v:textbox>
                  <w:txbxContent>
                    <w:p w:rsidR="00EF06BE" w:rsidRDefault="00052A75">
                      <w:r>
                        <w:t>This will be affirmed</w:t>
                      </w:r>
                      <w:r w:rsidR="00EF06BE">
                        <w:t>,</w:t>
                      </w:r>
                    </w:p>
                    <w:p w:rsidR="00052A75" w:rsidRDefault="00103972">
                      <w:r>
                        <w:t xml:space="preserve">         </w:t>
                      </w:r>
                      <w:r w:rsidR="00052A75">
                        <w:t xml:space="preserve"> </w:t>
                      </w:r>
                      <w:proofErr w:type="gramStart"/>
                      <w:r w:rsidR="00052A75">
                        <w:t>of</w:t>
                      </w:r>
                      <w:proofErr w:type="gramEnd"/>
                      <w:r w:rsidR="00052A75">
                        <w:t xml:space="preserve"> </w:t>
                      </w:r>
                      <w:r w:rsidR="00052A75" w:rsidRPr="00052A75">
                        <w:rPr>
                          <w:u w:val="single"/>
                        </w:rPr>
                        <w:t>course</w:t>
                      </w:r>
                      <w:r w:rsidR="00052A75">
                        <w:t xml:space="preserve">   6-3 or 5-4</w:t>
                      </w:r>
                    </w:p>
                  </w:txbxContent>
                </v:textbox>
              </v:shape>
            </w:pict>
          </mc:Fallback>
        </mc:AlternateContent>
      </w:r>
      <w:r w:rsidR="00323A37">
        <w:t>I.</w:t>
      </w:r>
      <w:r w:rsidR="00323A37">
        <w:tab/>
      </w:r>
      <w:r w:rsidR="00323A37" w:rsidRPr="00D26334">
        <w:rPr>
          <w:u w:val="single" w:color="00B0F0"/>
        </w:rPr>
        <w:t>Neither state nor official is a “person”</w:t>
      </w:r>
      <w:r w:rsidR="00323A37">
        <w:t xml:space="preserve"> – </w:t>
      </w:r>
      <w:r w:rsidR="00323A37">
        <w:rPr>
          <w:u w:val="single"/>
        </w:rPr>
        <w:t>Quern</w:t>
      </w:r>
      <w:r w:rsidR="00323A37">
        <w:t xml:space="preserve"> did not resolve the question.  </w:t>
      </w:r>
    </w:p>
    <w:p w:rsidR="00323A37" w:rsidRDefault="00323A37" w:rsidP="00EF06BE">
      <w:pPr>
        <w:tabs>
          <w:tab w:val="left" w:pos="1890"/>
          <w:tab w:val="left" w:pos="2340"/>
        </w:tabs>
        <w:spacing w:line="288" w:lineRule="auto"/>
        <w:ind w:left="2340"/>
      </w:pPr>
      <w:r w:rsidRPr="00D26334">
        <w:rPr>
          <w:u w:val="single" w:color="00B0F0"/>
        </w:rPr>
        <w:t>Had Congress so intended, it would have set up a federal court remedy</w:t>
      </w:r>
      <w:r>
        <w:t>.</w:t>
      </w:r>
    </w:p>
    <w:p w:rsidR="00323A37" w:rsidRDefault="00323A37" w:rsidP="00EF06BE">
      <w:pPr>
        <w:tabs>
          <w:tab w:val="left" w:pos="1890"/>
          <w:tab w:val="left" w:pos="2340"/>
        </w:tabs>
        <w:spacing w:line="288" w:lineRule="auto"/>
        <w:ind w:left="1890"/>
      </w:pPr>
      <w:r>
        <w:t>Dissent</w:t>
      </w:r>
      <w:r>
        <w:tab/>
        <w:t>WJB said states are “persons.”</w:t>
      </w:r>
    </w:p>
    <w:p w:rsidR="00323A37" w:rsidRDefault="00323A37" w:rsidP="00EF06BE">
      <w:pPr>
        <w:tabs>
          <w:tab w:val="left" w:pos="1890"/>
          <w:tab w:val="left" w:pos="2340"/>
        </w:tabs>
        <w:spacing w:line="288" w:lineRule="auto"/>
        <w:ind w:left="2880" w:hanging="892"/>
      </w:pPr>
      <w:r>
        <w:tab/>
      </w:r>
      <w:r>
        <w:tab/>
        <w:t>Sovereign immunity does not bar 1983 when fundamental federal constitutional rights are at issue</w:t>
      </w:r>
    </w:p>
    <w:p w:rsidR="00323A37" w:rsidRDefault="00EF06BE" w:rsidP="00EF06BE">
      <w:pPr>
        <w:tabs>
          <w:tab w:val="left" w:pos="1890"/>
          <w:tab w:val="left" w:pos="2340"/>
        </w:tabs>
        <w:spacing w:line="288" w:lineRule="auto"/>
        <w:ind w:left="2880" w:hanging="892"/>
      </w:pPr>
      <w:r>
        <w:rPr>
          <w:noProof/>
          <w:u w:val="single" w:color="FF0000"/>
        </w:rPr>
        <mc:AlternateContent>
          <mc:Choice Requires="wps">
            <w:drawing>
              <wp:anchor distT="0" distB="0" distL="114300" distR="114300" simplePos="0" relativeHeight="251661312" behindDoc="0" locked="0" layoutInCell="1" allowOverlap="1" wp14:anchorId="6888275E" wp14:editId="4A5B26D3">
                <wp:simplePos x="0" y="0"/>
                <wp:positionH relativeFrom="column">
                  <wp:posOffset>-1131570</wp:posOffset>
                </wp:positionH>
                <wp:positionV relativeFrom="paragraph">
                  <wp:posOffset>95885</wp:posOffset>
                </wp:positionV>
                <wp:extent cx="1107440" cy="441325"/>
                <wp:effectExtent l="0" t="342900" r="0" b="339725"/>
                <wp:wrapNone/>
                <wp:docPr id="4" name="Text Box 4"/>
                <wp:cNvGraphicFramePr/>
                <a:graphic xmlns:a="http://schemas.openxmlformats.org/drawingml/2006/main">
                  <a:graphicData uri="http://schemas.microsoft.com/office/word/2010/wordprocessingShape">
                    <wps:wsp>
                      <wps:cNvSpPr txBox="1"/>
                      <wps:spPr>
                        <a:xfrm rot="18907046">
                          <a:off x="0" y="0"/>
                          <a:ext cx="1107440" cy="44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A75" w:rsidRDefault="00EF06BE">
                            <w:r>
                              <w:t>No question of jurisdiction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89.1pt;margin-top:7.55pt;width:87.2pt;height:34.75pt;rotation:-294142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" fillcolor="white [3201]" stroked="f" strokeweight=".5pt">
                <v:textbox>
                  <w:txbxContent>
                    <w:p w:rsidR="00052A75" w:rsidRDefault="00EF06BE">
                      <w:r>
                        <w:t>No question of jurisdiction</w:t>
                      </w:r>
                    </w:p>
                  </w:txbxContent>
                </v:textbox>
              </v:shape>
            </w:pict>
          </mc:Fallback>
        </mc:AlternateContent>
      </w:r>
    </w:p>
    <w:p w:rsidR="00323A37" w:rsidRPr="00D26334" w:rsidRDefault="00323A37" w:rsidP="00EF06BE">
      <w:pPr>
        <w:tabs>
          <w:tab w:val="left" w:pos="1080"/>
          <w:tab w:val="left" w:pos="1890"/>
          <w:tab w:val="left" w:pos="2340"/>
        </w:tabs>
        <w:spacing w:line="288" w:lineRule="auto"/>
        <w:ind w:left="720"/>
        <w:rPr>
          <w:u w:val="single" w:color="FF0000"/>
        </w:rPr>
      </w:pPr>
      <w:r w:rsidRPr="00D26334">
        <w:rPr>
          <w:u w:val="single" w:color="FF0000"/>
        </w:rPr>
        <w:t>I would reverse</w:t>
      </w:r>
    </w:p>
    <w:p w:rsidR="00323A37" w:rsidRPr="00D26334" w:rsidRDefault="00323A37" w:rsidP="00EF06BE">
      <w:pPr>
        <w:tabs>
          <w:tab w:val="left" w:pos="1080"/>
          <w:tab w:val="left" w:pos="1890"/>
          <w:tab w:val="left" w:pos="2340"/>
        </w:tabs>
        <w:spacing w:line="288" w:lineRule="auto"/>
        <w:ind w:left="1080"/>
        <w:rPr>
          <w:u w:val="single" w:color="FF0000"/>
        </w:rPr>
      </w:pPr>
      <w:r w:rsidRPr="00D26334">
        <w:rPr>
          <w:u w:val="single" w:color="FF0000"/>
        </w:rPr>
        <w:t>Question is open.  Quern did not say a state is not a person.</w:t>
      </w:r>
    </w:p>
    <w:p w:rsidR="00323A37" w:rsidRPr="00D26334" w:rsidRDefault="00323A37" w:rsidP="00EF06BE">
      <w:pPr>
        <w:tabs>
          <w:tab w:val="left" w:pos="1080"/>
          <w:tab w:val="left" w:pos="1620"/>
          <w:tab w:val="left" w:pos="1890"/>
          <w:tab w:val="left" w:pos="2340"/>
        </w:tabs>
        <w:spacing w:line="288" w:lineRule="auto"/>
        <w:ind w:left="1080"/>
        <w:rPr>
          <w:u w:val="single" w:color="FF0000"/>
        </w:rPr>
      </w:pPr>
      <w:r w:rsidRPr="00D26334">
        <w:rPr>
          <w:u w:val="single" w:color="FF0000"/>
        </w:rPr>
        <w:tab/>
        <w:t>Court then was driven by a concern for State Treasuries.</w:t>
      </w:r>
    </w:p>
    <w:p w:rsidR="00323A37" w:rsidRPr="00D26334" w:rsidRDefault="00323A37" w:rsidP="00EF06BE">
      <w:pPr>
        <w:tabs>
          <w:tab w:val="left" w:pos="1080"/>
          <w:tab w:val="left" w:pos="1620"/>
          <w:tab w:val="left" w:pos="1890"/>
          <w:tab w:val="left" w:pos="2340"/>
        </w:tabs>
        <w:spacing w:line="288" w:lineRule="auto"/>
        <w:ind w:left="1080"/>
        <w:rPr>
          <w:u w:val="single" w:color="FF0000"/>
        </w:rPr>
      </w:pPr>
      <w:r w:rsidRPr="00D26334">
        <w:rPr>
          <w:u w:val="single" w:color="FF0000"/>
        </w:rPr>
        <w:t>Court had said before State could be sued under 1983 if it waived immunity under 11</w:t>
      </w:r>
      <w:r w:rsidRPr="00D26334">
        <w:rPr>
          <w:u w:val="single" w:color="FF0000"/>
          <w:vertAlign w:val="superscript"/>
        </w:rPr>
        <w:t>th</w:t>
      </w:r>
      <w:r w:rsidRPr="00D26334">
        <w:rPr>
          <w:u w:val="single" w:color="FF0000"/>
        </w:rPr>
        <w:t xml:space="preserve"> Amendment.</w:t>
      </w:r>
    </w:p>
    <w:p w:rsidR="00323A37" w:rsidRPr="00D26334" w:rsidRDefault="00323A37" w:rsidP="00EF06BE">
      <w:pPr>
        <w:tabs>
          <w:tab w:val="left" w:pos="1080"/>
          <w:tab w:val="left" w:pos="1620"/>
          <w:tab w:val="left" w:pos="1890"/>
          <w:tab w:val="left" w:pos="2340"/>
        </w:tabs>
        <w:spacing w:line="288" w:lineRule="auto"/>
        <w:ind w:left="1440"/>
        <w:rPr>
          <w:u w:val="single" w:color="FF0000"/>
        </w:rPr>
      </w:pPr>
      <w:r w:rsidRPr="00D26334">
        <w:rPr>
          <w:u w:val="single" w:color="FF0000"/>
        </w:rPr>
        <w:t>This implies a State is a “person” for 1983</w:t>
      </w:r>
    </w:p>
    <w:p w:rsidR="00323A37" w:rsidRPr="00D26334" w:rsidRDefault="00323A37" w:rsidP="00EF06BE">
      <w:pPr>
        <w:tabs>
          <w:tab w:val="left" w:pos="1080"/>
          <w:tab w:val="left" w:pos="1620"/>
          <w:tab w:val="left" w:pos="1890"/>
          <w:tab w:val="left" w:pos="2340"/>
        </w:tabs>
        <w:spacing w:line="288" w:lineRule="auto"/>
        <w:ind w:left="1080"/>
        <w:rPr>
          <w:u w:val="single" w:color="FF0000"/>
        </w:rPr>
      </w:pPr>
      <w:r w:rsidRPr="00D26334">
        <w:rPr>
          <w:u w:val="single" w:color="FF0000"/>
        </w:rPr>
        <w:t>Straight construction → State as a person.  No hard and fast line</w:t>
      </w:r>
    </w:p>
    <w:p w:rsidR="00323A37" w:rsidRDefault="00323A37" w:rsidP="00EF06BE">
      <w:pPr>
        <w:tabs>
          <w:tab w:val="left" w:pos="1080"/>
          <w:tab w:val="left" w:pos="1620"/>
          <w:tab w:val="left" w:pos="1890"/>
          <w:tab w:val="left" w:pos="2340"/>
        </w:tabs>
        <w:spacing w:line="288" w:lineRule="auto"/>
        <w:ind w:left="1080"/>
      </w:pPr>
      <w:r w:rsidRPr="00D26334">
        <w:rPr>
          <w:u w:val="single" w:color="FF0000"/>
        </w:rPr>
        <w:t>Dictionary Act ’71 says “persons” included bodies politic and corporate</w:t>
      </w:r>
      <w:r>
        <w:t>.</w:t>
      </w:r>
    </w:p>
    <w:p w:rsidR="00323A37" w:rsidRPr="00D26334" w:rsidRDefault="00323A37" w:rsidP="00EF06BE">
      <w:pPr>
        <w:tabs>
          <w:tab w:val="left" w:pos="1080"/>
          <w:tab w:val="left" w:pos="1620"/>
          <w:tab w:val="left" w:pos="1890"/>
          <w:tab w:val="left" w:pos="2340"/>
        </w:tabs>
        <w:spacing w:line="288" w:lineRule="auto"/>
        <w:ind w:left="1440"/>
        <w:rPr>
          <w:u w:val="single" w:color="FF0000"/>
        </w:rPr>
      </w:pPr>
      <w:r>
        <w:t xml:space="preserve">But </w:t>
      </w:r>
      <w:r w:rsidR="00C71AFB">
        <w:rPr>
          <w:i/>
        </w:rPr>
        <w:t>1871retroactive change</w:t>
      </w:r>
      <w:r w:rsidR="00C71AFB">
        <w:rPr>
          <w:rStyle w:val="FootnoteReference"/>
          <w:i/>
        </w:rPr>
        <w:footnoteReference w:id="4"/>
      </w:r>
      <w:r w:rsidR="00C71AFB">
        <w:t xml:space="preserve"> is bothersome.  </w:t>
      </w:r>
      <w:r w:rsidR="00C71AFB" w:rsidRPr="00D26334">
        <w:rPr>
          <w:u w:val="single" w:color="FF0000"/>
        </w:rPr>
        <w:t xml:space="preserve">Yet not absolute.  </w:t>
      </w:r>
    </w:p>
    <w:p w:rsidR="00CF384A" w:rsidRDefault="00C71AFB" w:rsidP="00EF06BE">
      <w:pPr>
        <w:tabs>
          <w:tab w:val="left" w:pos="1080"/>
          <w:tab w:val="left" w:pos="1620"/>
          <w:tab w:val="left" w:pos="1890"/>
          <w:tab w:val="left" w:pos="2340"/>
          <w:tab w:val="left" w:pos="4418"/>
        </w:tabs>
        <w:spacing w:line="288" w:lineRule="auto"/>
        <w:ind w:left="1440"/>
        <w:rPr>
          <w:u w:val="single"/>
        </w:rPr>
      </w:pPr>
      <w:r w:rsidRPr="00D26334">
        <w:rPr>
          <w:u w:val="single" w:color="FF0000"/>
        </w:rPr>
        <w:t>I go for broad reading.</w:t>
      </w:r>
      <w:r w:rsidRPr="00D26334">
        <w:rPr>
          <w:u w:val="single"/>
        </w:rPr>
        <w:t xml:space="preserve"> </w:t>
      </w:r>
    </w:p>
    <w:p w:rsidR="00CF384A" w:rsidRDefault="00CF384A">
      <w:pPr>
        <w:rPr>
          <w:u w:val="single"/>
        </w:rPr>
      </w:pPr>
      <w:r>
        <w:rPr>
          <w:u w:val="single"/>
        </w:rPr>
        <w:br w:type="page"/>
      </w:r>
    </w:p>
    <w:p w:rsidR="00CF384A" w:rsidRPr="00052A75" w:rsidRDefault="00CF384A" w:rsidP="00CF384A">
      <w:pPr>
        <w:jc w:val="center"/>
        <w:rPr>
          <w:rFonts w:eastAsia="Times New Roman"/>
          <w:b/>
          <w:sz w:val="24"/>
          <w:szCs w:val="24"/>
        </w:rPr>
      </w:pPr>
      <w:r>
        <w:rPr>
          <w:rFonts w:eastAsia="Times New Roman"/>
          <w:b/>
          <w:sz w:val="24"/>
          <w:szCs w:val="24"/>
        </w:rPr>
        <w:lastRenderedPageBreak/>
        <w:t>[Page 2 – Image HAB519F80052]</w:t>
      </w:r>
      <w:bookmarkStart w:id="0" w:name="_GoBack"/>
      <w:bookmarkEnd w:id="0"/>
    </w:p>
    <w:p w:rsidR="00C71AFB" w:rsidRDefault="00036AED" w:rsidP="00CF384A">
      <w:pPr>
        <w:tabs>
          <w:tab w:val="left" w:pos="1080"/>
          <w:tab w:val="left" w:pos="1620"/>
          <w:tab w:val="left" w:pos="1890"/>
          <w:tab w:val="left" w:pos="2340"/>
          <w:tab w:val="left" w:pos="4418"/>
        </w:tabs>
        <w:spacing w:line="288" w:lineRule="auto"/>
        <w:ind w:left="1440"/>
        <w:jc w:val="center"/>
        <w:rPr>
          <w:u w:val="single"/>
        </w:rPr>
      </w:pPr>
      <w:r>
        <w:rPr>
          <w:noProof/>
        </w:rPr>
        <mc:AlternateContent>
          <mc:Choice Requires="wps">
            <w:drawing>
              <wp:anchor distT="0" distB="0" distL="114300" distR="114300" simplePos="0" relativeHeight="251663360" behindDoc="0" locked="0" layoutInCell="1" allowOverlap="1" wp14:anchorId="3FDD928D" wp14:editId="324C0D3B">
                <wp:simplePos x="0" y="0"/>
                <wp:positionH relativeFrom="column">
                  <wp:posOffset>-953146</wp:posOffset>
                </wp:positionH>
                <wp:positionV relativeFrom="paragraph">
                  <wp:posOffset>150204</wp:posOffset>
                </wp:positionV>
                <wp:extent cx="6276814" cy="5687878"/>
                <wp:effectExtent l="0" t="0" r="10160" b="27305"/>
                <wp:wrapNone/>
                <wp:docPr id="2" name="Rectangle 2"/>
                <wp:cNvGraphicFramePr/>
                <a:graphic xmlns:a="http://schemas.openxmlformats.org/drawingml/2006/main">
                  <a:graphicData uri="http://schemas.microsoft.com/office/word/2010/wordprocessingShape">
                    <wps:wsp>
                      <wps:cNvSpPr/>
                      <wps:spPr>
                        <a:xfrm>
                          <a:off x="0" y="0"/>
                          <a:ext cx="6276814" cy="568787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6AED" w:rsidRDefault="00036AED" w:rsidP="00036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75.05pt;margin-top:11.85pt;width:494.25pt;height:4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" filled="f" strokecolor="black [3213]" strokeweight="1pt">
                <v:textbox>
                  <w:txbxContent>
                    <w:p w:rsidR="00036AED" w:rsidRDefault="00036AED" w:rsidP="00036AED">
                      <w:pPr>
                        <w:jc w:val="center"/>
                      </w:pPr>
                    </w:p>
                  </w:txbxContent>
                </v:textbox>
              </v:rect>
            </w:pict>
          </mc:Fallback>
        </mc:AlternateContent>
      </w:r>
    </w:p>
    <w:p w:rsidR="00036AED" w:rsidRDefault="00036AED" w:rsidP="00CF384A">
      <w:pPr>
        <w:tabs>
          <w:tab w:val="left" w:pos="1080"/>
          <w:tab w:val="left" w:pos="1620"/>
          <w:tab w:val="left" w:pos="1890"/>
          <w:tab w:val="left" w:pos="2340"/>
          <w:tab w:val="left" w:pos="4418"/>
        </w:tabs>
        <w:spacing w:line="288" w:lineRule="auto"/>
        <w:ind w:left="720"/>
        <w:rPr>
          <w:u w:val="single" w:color="FF0000"/>
        </w:rPr>
      </w:pPr>
    </w:p>
    <w:p w:rsidR="00CF384A" w:rsidRPr="00036AED" w:rsidRDefault="00036AED" w:rsidP="00CF384A">
      <w:pPr>
        <w:tabs>
          <w:tab w:val="left" w:pos="1080"/>
          <w:tab w:val="left" w:pos="1620"/>
          <w:tab w:val="left" w:pos="1890"/>
          <w:tab w:val="left" w:pos="2340"/>
          <w:tab w:val="left" w:pos="4418"/>
        </w:tabs>
        <w:spacing w:line="288" w:lineRule="auto"/>
        <w:ind w:left="720"/>
        <w:rPr>
          <w:u w:val="single" w:color="FF0000"/>
        </w:rPr>
      </w:pPr>
      <w:r w:rsidRPr="00036AED">
        <w:rPr>
          <w:u w:val="single" w:color="FF0000"/>
        </w:rPr>
        <w:t>Legislative h</w:t>
      </w:r>
      <w:r w:rsidR="00CF384A" w:rsidRPr="00036AED">
        <w:rPr>
          <w:u w:val="single" w:color="FF0000"/>
        </w:rPr>
        <w:t>istory of little consequence.</w:t>
      </w:r>
    </w:p>
    <w:p w:rsidR="00CF384A" w:rsidRPr="00036AED" w:rsidRDefault="00CF384A" w:rsidP="00CF384A">
      <w:pPr>
        <w:tabs>
          <w:tab w:val="left" w:pos="1080"/>
          <w:tab w:val="left" w:pos="1620"/>
          <w:tab w:val="left" w:pos="1890"/>
          <w:tab w:val="left" w:pos="2340"/>
          <w:tab w:val="left" w:pos="4418"/>
        </w:tabs>
        <w:spacing w:line="288" w:lineRule="auto"/>
        <w:ind w:left="720"/>
        <w:rPr>
          <w:u w:val="single" w:color="FF0000"/>
        </w:rPr>
      </w:pPr>
      <w:r w:rsidRPr="00036AED">
        <w:rPr>
          <w:u w:val="single" w:color="FF0000"/>
        </w:rPr>
        <w:t xml:space="preserve">Enough here to say State is a </w:t>
      </w:r>
      <w:proofErr w:type="gramStart"/>
      <w:r w:rsidRPr="00036AED">
        <w:rPr>
          <w:u w:val="single" w:color="FF0000"/>
        </w:rPr>
        <w:t>person,</w:t>
      </w:r>
      <w:proofErr w:type="gramEnd"/>
      <w:r w:rsidRPr="00036AED">
        <w:rPr>
          <w:u w:val="single" w:color="FF0000"/>
        </w:rPr>
        <w:t xml:space="preserve"> therefore reverse.</w:t>
      </w:r>
    </w:p>
    <w:p w:rsidR="00CF384A" w:rsidRPr="00036AED" w:rsidRDefault="00CF384A" w:rsidP="00CF384A">
      <w:pPr>
        <w:tabs>
          <w:tab w:val="left" w:pos="1080"/>
          <w:tab w:val="left" w:pos="1620"/>
          <w:tab w:val="left" w:pos="1890"/>
          <w:tab w:val="left" w:pos="2340"/>
          <w:tab w:val="left" w:pos="4418"/>
        </w:tabs>
        <w:spacing w:line="288" w:lineRule="auto"/>
        <w:rPr>
          <w:u w:val="single" w:color="FF0000"/>
        </w:rPr>
      </w:pPr>
      <w:r w:rsidRPr="00036AED">
        <w:rPr>
          <w:u w:val="single" w:color="FF0000"/>
        </w:rPr>
        <w:t>Question of immunity remains.</w:t>
      </w:r>
    </w:p>
    <w:p w:rsidR="00CF384A" w:rsidRDefault="00CF384A" w:rsidP="00CF384A">
      <w:pPr>
        <w:tabs>
          <w:tab w:val="left" w:pos="1080"/>
          <w:tab w:val="left" w:pos="1620"/>
          <w:tab w:val="left" w:pos="1890"/>
          <w:tab w:val="left" w:pos="2340"/>
          <w:tab w:val="left" w:pos="4418"/>
        </w:tabs>
        <w:spacing w:line="288" w:lineRule="auto"/>
        <w:ind w:left="720"/>
        <w:rPr>
          <w:u w:val="single"/>
        </w:rPr>
      </w:pPr>
      <w:r w:rsidRPr="00036AED">
        <w:rPr>
          <w:u w:val="single" w:color="FF0000"/>
        </w:rPr>
        <w:t>I would leave this for the State court on remand</w:t>
      </w:r>
      <w:r>
        <w:rPr>
          <w:u w:val="single"/>
        </w:rPr>
        <w:t>.</w:t>
      </w:r>
    </w:p>
    <w:p w:rsidR="00CF384A" w:rsidRPr="00CF384A" w:rsidRDefault="00CF384A" w:rsidP="00CF384A">
      <w:pPr>
        <w:tabs>
          <w:tab w:val="left" w:pos="1080"/>
          <w:tab w:val="left" w:pos="1620"/>
          <w:tab w:val="left" w:pos="1890"/>
          <w:tab w:val="left" w:pos="2340"/>
          <w:tab w:val="left" w:pos="4418"/>
        </w:tabs>
        <w:spacing w:line="288" w:lineRule="auto"/>
        <w:ind w:left="720"/>
      </w:pPr>
    </w:p>
    <w:p w:rsidR="00CF384A" w:rsidRPr="00CF384A" w:rsidRDefault="00CF384A" w:rsidP="00CF384A">
      <w:pPr>
        <w:tabs>
          <w:tab w:val="right" w:pos="7920"/>
        </w:tabs>
        <w:spacing w:line="288" w:lineRule="auto"/>
      </w:pPr>
      <w:r w:rsidRPr="00CF384A">
        <w:t>Reverse</w:t>
      </w:r>
      <w:r>
        <w:tab/>
        <w:t>1 December 1988</w:t>
      </w:r>
    </w:p>
    <w:sectPr w:rsidR="00CF384A" w:rsidRPr="00CF384A" w:rsidSect="00CF384A">
      <w:pgSz w:w="12240" w:h="15840"/>
      <w:pgMar w:top="1440" w:right="1440" w:bottom="810" w:left="28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7C" w:rsidRDefault="00CE507C" w:rsidP="00FF2304">
      <w:r>
        <w:separator/>
      </w:r>
    </w:p>
  </w:endnote>
  <w:endnote w:type="continuationSeparator" w:id="0">
    <w:p w:rsidR="00CE507C" w:rsidRDefault="00CE507C" w:rsidP="00FF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7C" w:rsidRDefault="00CE507C" w:rsidP="00FF2304">
      <w:r>
        <w:separator/>
      </w:r>
    </w:p>
  </w:footnote>
  <w:footnote w:type="continuationSeparator" w:id="0">
    <w:p w:rsidR="00CE507C" w:rsidRDefault="00CE507C" w:rsidP="00FF2304">
      <w:r>
        <w:continuationSeparator/>
      </w:r>
    </w:p>
  </w:footnote>
  <w:footnote w:id="1">
    <w:p w:rsidR="00052A75" w:rsidRPr="00324EB7" w:rsidRDefault="00052A75" w:rsidP="00052A75">
      <w:r w:rsidRPr="00324EB7">
        <w:rPr>
          <w:rStyle w:val="FootnoteReference"/>
        </w:rPr>
        <w:footnoteRef/>
      </w:r>
      <w:r w:rsidRPr="00324EB7">
        <w:t xml:space="preserve">Words added by the editor for clarity are enclosed in brackets as are editor comments. All footnotes have been added by the editor.  Interpretations of which the editor is particularly uncertain are indicated in italics and alternative interpretations may be indicated in footnotes.  Items in </w:t>
      </w:r>
      <w:r w:rsidRPr="00324EB7">
        <w:rPr>
          <w:smallCaps/>
        </w:rPr>
        <w:t>small caps</w:t>
      </w:r>
      <w:r w:rsidRPr="00324EB7">
        <w:t xml:space="preserve"> were printed or typed in the original rather than handwritten.</w:t>
      </w:r>
      <w:r>
        <w:t xml:space="preserve">  </w:t>
      </w:r>
      <w:r w:rsidR="00EF06BE">
        <w:t xml:space="preserve">Underlining, </w:t>
      </w:r>
      <w:r>
        <w:t xml:space="preserve">arrows, and words in the left margin are in roughly the same locations and colors as in the manuscript.  </w:t>
      </w:r>
      <w:r w:rsidR="00EF06BE">
        <w:t>If slanted, they were slanted in the manuscript.</w:t>
      </w:r>
      <w:r w:rsidR="00926687">
        <w:t xml:space="preserve">  Double underlining indicates that the word was underlined in the text color and then underlined again in the indicated color.</w:t>
      </w:r>
    </w:p>
  </w:footnote>
  <w:footnote w:id="2">
    <w:p w:rsidR="00FF2304" w:rsidRDefault="00FF2304">
      <w:pPr>
        <w:pStyle w:val="FootnoteText"/>
      </w:pPr>
      <w:r>
        <w:rPr>
          <w:rStyle w:val="FootnoteReference"/>
        </w:rPr>
        <w:footnoteRef/>
      </w:r>
      <w:r>
        <w:t xml:space="preserve"> Possibly “thousand”</w:t>
      </w:r>
    </w:p>
  </w:footnote>
  <w:footnote w:id="3">
    <w:p w:rsidR="00FF2304" w:rsidRDefault="00FF2304">
      <w:pPr>
        <w:pStyle w:val="FootnoteText"/>
      </w:pPr>
      <w:r>
        <w:rPr>
          <w:rStyle w:val="FootnoteReference"/>
        </w:rPr>
        <w:footnoteRef/>
      </w:r>
      <w:r>
        <w:t xml:space="preserve"> </w:t>
      </w:r>
      <w:r w:rsidR="00052A75">
        <w:t>This word could</w:t>
      </w:r>
      <w:r>
        <w:t xml:space="preserve"> also be “claims.” </w:t>
      </w:r>
    </w:p>
  </w:footnote>
  <w:footnote w:id="4">
    <w:p w:rsidR="00C71AFB" w:rsidRDefault="00C71AFB">
      <w:pPr>
        <w:pStyle w:val="FootnoteText"/>
      </w:pPr>
      <w:r>
        <w:rPr>
          <w:rStyle w:val="FootnoteReference"/>
        </w:rPr>
        <w:footnoteRef/>
      </w:r>
      <w:r>
        <w:t xml:space="preserve"> </w:t>
      </w:r>
      <w:r w:rsidR="00052A75">
        <w:t xml:space="preserve">This word could </w:t>
      </w:r>
      <w:r>
        <w:t>be “rationale.”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0D8E"/>
    <w:multiLevelType w:val="hybridMultilevel"/>
    <w:tmpl w:val="664A8D12"/>
    <w:lvl w:ilvl="0" w:tplc="9BDCF69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5"/>
    <w:rsid w:val="00036AED"/>
    <w:rsid w:val="00052A75"/>
    <w:rsid w:val="00103972"/>
    <w:rsid w:val="00323A37"/>
    <w:rsid w:val="0035503E"/>
    <w:rsid w:val="005F7D25"/>
    <w:rsid w:val="0060302F"/>
    <w:rsid w:val="008B2102"/>
    <w:rsid w:val="00926687"/>
    <w:rsid w:val="00A5695B"/>
    <w:rsid w:val="00B04CB5"/>
    <w:rsid w:val="00BB035E"/>
    <w:rsid w:val="00C71AFB"/>
    <w:rsid w:val="00CE507C"/>
    <w:rsid w:val="00CF384A"/>
    <w:rsid w:val="00D26334"/>
    <w:rsid w:val="00D73E43"/>
    <w:rsid w:val="00E110C8"/>
    <w:rsid w:val="00E35BB3"/>
    <w:rsid w:val="00EF06BE"/>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annotation reference" w:semiHidden="1" w:unhideWhenUsed="1"/>
    <w:lsdException w:name="Title" w:qFormat="1"/>
    <w:lsdException w:name="Default Paragraph Font" w:semiHidden="1" w:uiPriority="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35E"/>
  </w:style>
  <w:style w:type="paragraph" w:styleId="Heading1">
    <w:name w:val="heading 1"/>
    <w:basedOn w:val="Normal"/>
    <w:next w:val="Normal"/>
    <w:link w:val="Heading1Char"/>
    <w:qFormat/>
    <w:rsid w:val="00BB03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B03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B03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B03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B03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B03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B03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B035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BB035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035E"/>
  </w:style>
  <w:style w:type="character" w:customStyle="1" w:styleId="Heading1Char">
    <w:name w:val="Heading 1 Char"/>
    <w:basedOn w:val="DefaultParagraphFont"/>
    <w:link w:val="Heading1"/>
    <w:rsid w:val="00BB03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B03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B035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BB035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BB035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BB035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BB035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BB03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B035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qFormat/>
    <w:rsid w:val="00BB03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B035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BB035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B035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BB035E"/>
    <w:rPr>
      <w:b/>
      <w:bCs/>
    </w:rPr>
  </w:style>
  <w:style w:type="character" w:styleId="Emphasis">
    <w:name w:val="Emphasis"/>
    <w:basedOn w:val="DefaultParagraphFont"/>
    <w:qFormat/>
    <w:rsid w:val="00BB035E"/>
    <w:rPr>
      <w:i/>
      <w:iCs/>
    </w:rPr>
  </w:style>
  <w:style w:type="paragraph" w:styleId="ListParagraph">
    <w:name w:val="List Paragraph"/>
    <w:basedOn w:val="Normal"/>
    <w:uiPriority w:val="34"/>
    <w:qFormat/>
    <w:rsid w:val="00BB035E"/>
    <w:pPr>
      <w:ind w:left="720"/>
      <w:contextualSpacing/>
    </w:pPr>
  </w:style>
  <w:style w:type="paragraph" w:styleId="Quote">
    <w:name w:val="Quote"/>
    <w:basedOn w:val="Normal"/>
    <w:next w:val="Normal"/>
    <w:link w:val="QuoteChar"/>
    <w:uiPriority w:val="29"/>
    <w:qFormat/>
    <w:rsid w:val="00BB035E"/>
    <w:rPr>
      <w:i/>
      <w:iCs/>
      <w:color w:val="000000" w:themeColor="text1"/>
    </w:rPr>
  </w:style>
  <w:style w:type="character" w:customStyle="1" w:styleId="QuoteChar">
    <w:name w:val="Quote Char"/>
    <w:basedOn w:val="DefaultParagraphFont"/>
    <w:link w:val="Quote"/>
    <w:uiPriority w:val="29"/>
    <w:rsid w:val="00BB035E"/>
    <w:rPr>
      <w:rFonts w:ascii="Times New Roman" w:hAnsi="Times New Roman"/>
      <w:i/>
      <w:iCs/>
      <w:color w:val="000000" w:themeColor="text1"/>
      <w:sz w:val="24"/>
      <w:szCs w:val="24"/>
    </w:rPr>
  </w:style>
  <w:style w:type="paragraph" w:styleId="IntenseQuote">
    <w:name w:val="Intense Quote"/>
    <w:basedOn w:val="Normal"/>
    <w:next w:val="Normal"/>
    <w:link w:val="IntenseQuoteChar"/>
    <w:uiPriority w:val="30"/>
    <w:qFormat/>
    <w:rsid w:val="00BB035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035E"/>
    <w:rPr>
      <w:rFonts w:ascii="Times New Roman" w:hAnsi="Times New Roman"/>
      <w:b/>
      <w:bCs/>
      <w:i/>
      <w:iCs/>
      <w:color w:val="4F81BD" w:themeColor="accent1"/>
      <w:sz w:val="24"/>
      <w:szCs w:val="24"/>
    </w:rPr>
  </w:style>
  <w:style w:type="character" w:styleId="SubtleEmphasis">
    <w:name w:val="Subtle Emphasis"/>
    <w:uiPriority w:val="19"/>
    <w:qFormat/>
    <w:rsid w:val="00BB035E"/>
    <w:rPr>
      <w:i/>
      <w:iCs/>
      <w:color w:val="808080" w:themeColor="text1" w:themeTint="7F"/>
    </w:rPr>
  </w:style>
  <w:style w:type="character" w:styleId="IntenseEmphasis">
    <w:name w:val="Intense Emphasis"/>
    <w:basedOn w:val="DefaultParagraphFont"/>
    <w:uiPriority w:val="21"/>
    <w:qFormat/>
    <w:rsid w:val="00BB035E"/>
    <w:rPr>
      <w:b/>
      <w:bCs/>
      <w:i/>
      <w:iCs/>
      <w:color w:val="4F81BD" w:themeColor="accent1"/>
    </w:rPr>
  </w:style>
  <w:style w:type="character" w:styleId="SubtleReference">
    <w:name w:val="Subtle Reference"/>
    <w:basedOn w:val="DefaultParagraphFont"/>
    <w:uiPriority w:val="31"/>
    <w:qFormat/>
    <w:rsid w:val="00BB035E"/>
    <w:rPr>
      <w:smallCaps/>
      <w:color w:val="C0504D" w:themeColor="accent2"/>
      <w:u w:val="single"/>
    </w:rPr>
  </w:style>
  <w:style w:type="character" w:styleId="IntenseReference">
    <w:name w:val="Intense Reference"/>
    <w:basedOn w:val="DefaultParagraphFont"/>
    <w:uiPriority w:val="32"/>
    <w:qFormat/>
    <w:rsid w:val="00BB035E"/>
    <w:rPr>
      <w:b/>
      <w:bCs/>
      <w:smallCaps/>
      <w:color w:val="C0504D" w:themeColor="accent2"/>
      <w:spacing w:val="5"/>
      <w:u w:val="single"/>
    </w:rPr>
  </w:style>
  <w:style w:type="character" w:styleId="BookTitle">
    <w:name w:val="Book Title"/>
    <w:basedOn w:val="DefaultParagraphFont"/>
    <w:uiPriority w:val="33"/>
    <w:qFormat/>
    <w:rsid w:val="00BB035E"/>
    <w:rPr>
      <w:b/>
      <w:bCs/>
      <w:smallCaps/>
      <w:spacing w:val="5"/>
    </w:rPr>
  </w:style>
  <w:style w:type="paragraph" w:styleId="TOCHeading">
    <w:name w:val="TOC Heading"/>
    <w:basedOn w:val="Heading1"/>
    <w:next w:val="Normal"/>
    <w:uiPriority w:val="39"/>
    <w:semiHidden/>
    <w:unhideWhenUsed/>
    <w:qFormat/>
    <w:rsid w:val="00BB035E"/>
    <w:pPr>
      <w:outlineLvl w:val="9"/>
    </w:pPr>
  </w:style>
  <w:style w:type="paragraph" w:styleId="FootnoteText">
    <w:name w:val="footnote text"/>
    <w:basedOn w:val="Normal"/>
    <w:link w:val="FootnoteTextChar"/>
    <w:semiHidden/>
    <w:rsid w:val="00BB035E"/>
    <w:rPr>
      <w:rFonts w:eastAsia="Times New Roman"/>
    </w:rPr>
  </w:style>
  <w:style w:type="character" w:customStyle="1" w:styleId="FootnoteTextChar">
    <w:name w:val="Footnote Text Char"/>
    <w:basedOn w:val="DefaultParagraphFont"/>
    <w:link w:val="FootnoteText"/>
    <w:semiHidden/>
    <w:rsid w:val="00BB035E"/>
    <w:rPr>
      <w:rFonts w:ascii="Times New Roman" w:eastAsia="Times New Roman" w:hAnsi="Times New Roman"/>
      <w:sz w:val="20"/>
      <w:szCs w:val="20"/>
    </w:rPr>
  </w:style>
  <w:style w:type="paragraph" w:styleId="CommentText">
    <w:name w:val="annotation text"/>
    <w:basedOn w:val="Normal"/>
    <w:link w:val="CommentTextChar"/>
    <w:rsid w:val="00BB035E"/>
    <w:rPr>
      <w:rFonts w:eastAsia="Times New Roman"/>
    </w:rPr>
  </w:style>
  <w:style w:type="character" w:customStyle="1" w:styleId="CommentTextChar">
    <w:name w:val="Comment Text Char"/>
    <w:basedOn w:val="DefaultParagraphFont"/>
    <w:link w:val="CommentText"/>
    <w:rsid w:val="00BB035E"/>
    <w:rPr>
      <w:rFonts w:ascii="Times New Roman" w:eastAsia="Times New Roman" w:hAnsi="Times New Roman"/>
      <w:sz w:val="24"/>
      <w:szCs w:val="20"/>
    </w:rPr>
  </w:style>
  <w:style w:type="paragraph" w:styleId="Header">
    <w:name w:val="header"/>
    <w:basedOn w:val="Normal"/>
    <w:link w:val="HeaderChar"/>
    <w:rsid w:val="00BB035E"/>
    <w:pPr>
      <w:tabs>
        <w:tab w:val="center" w:pos="4680"/>
        <w:tab w:val="right" w:pos="9360"/>
      </w:tabs>
    </w:pPr>
    <w:rPr>
      <w:rFonts w:eastAsia="Times New Roman"/>
    </w:rPr>
  </w:style>
  <w:style w:type="character" w:customStyle="1" w:styleId="HeaderChar">
    <w:name w:val="Header Char"/>
    <w:basedOn w:val="DefaultParagraphFont"/>
    <w:link w:val="Header"/>
    <w:rsid w:val="00BB035E"/>
    <w:rPr>
      <w:rFonts w:ascii="Times New Roman" w:eastAsia="Times New Roman" w:hAnsi="Times New Roman"/>
      <w:sz w:val="24"/>
      <w:szCs w:val="24"/>
    </w:rPr>
  </w:style>
  <w:style w:type="paragraph" w:styleId="Footer">
    <w:name w:val="footer"/>
    <w:basedOn w:val="Normal"/>
    <w:link w:val="FooterChar"/>
    <w:rsid w:val="00BB035E"/>
    <w:pPr>
      <w:tabs>
        <w:tab w:val="center" w:pos="4680"/>
        <w:tab w:val="right" w:pos="9360"/>
      </w:tabs>
    </w:pPr>
    <w:rPr>
      <w:rFonts w:eastAsia="Times New Roman"/>
    </w:rPr>
  </w:style>
  <w:style w:type="character" w:customStyle="1" w:styleId="FooterChar">
    <w:name w:val="Footer Char"/>
    <w:basedOn w:val="DefaultParagraphFont"/>
    <w:link w:val="Footer"/>
    <w:rsid w:val="00BB035E"/>
    <w:rPr>
      <w:rFonts w:ascii="Times New Roman" w:eastAsia="Times New Roman" w:hAnsi="Times New Roman"/>
      <w:sz w:val="24"/>
      <w:szCs w:val="24"/>
    </w:rPr>
  </w:style>
  <w:style w:type="character" w:styleId="FootnoteReference">
    <w:name w:val="footnote reference"/>
    <w:semiHidden/>
    <w:rsid w:val="00BB035E"/>
    <w:rPr>
      <w:vertAlign w:val="superscript"/>
    </w:rPr>
  </w:style>
  <w:style w:type="character" w:styleId="CommentReference">
    <w:name w:val="annotation reference"/>
    <w:rsid w:val="00BB035E"/>
    <w:rPr>
      <w:sz w:val="16"/>
      <w:szCs w:val="16"/>
    </w:rPr>
  </w:style>
  <w:style w:type="character" w:styleId="Hyperlink">
    <w:name w:val="Hyperlink"/>
    <w:rsid w:val="00BB035E"/>
    <w:rPr>
      <w:color w:val="0000FF"/>
      <w:u w:val="single"/>
    </w:rPr>
  </w:style>
  <w:style w:type="paragraph" w:styleId="CommentSubject">
    <w:name w:val="annotation subject"/>
    <w:basedOn w:val="CommentText"/>
    <w:next w:val="CommentText"/>
    <w:link w:val="CommentSubjectChar"/>
    <w:rsid w:val="00BB035E"/>
    <w:rPr>
      <w:b/>
      <w:bCs/>
    </w:rPr>
  </w:style>
  <w:style w:type="character" w:customStyle="1" w:styleId="CommentSubjectChar">
    <w:name w:val="Comment Subject Char"/>
    <w:link w:val="CommentSubject"/>
    <w:rsid w:val="00BB035E"/>
    <w:rPr>
      <w:rFonts w:ascii="Times New Roman" w:eastAsia="Times New Roman" w:hAnsi="Times New Roman"/>
      <w:b/>
      <w:bCs/>
      <w:sz w:val="24"/>
      <w:szCs w:val="20"/>
    </w:rPr>
  </w:style>
  <w:style w:type="paragraph" w:styleId="BalloonText">
    <w:name w:val="Balloon Text"/>
    <w:basedOn w:val="Normal"/>
    <w:link w:val="BalloonTextChar"/>
    <w:semiHidden/>
    <w:rsid w:val="00BB035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035E"/>
    <w:rPr>
      <w:rFonts w:ascii="Tahoma" w:eastAsia="Times New Roman" w:hAnsi="Tahoma" w:cs="Tahoma"/>
      <w:sz w:val="16"/>
      <w:szCs w:val="16"/>
    </w:rPr>
  </w:style>
  <w:style w:type="table" w:styleId="TableGrid">
    <w:name w:val="Table Grid"/>
    <w:basedOn w:val="TableNormal"/>
    <w:rsid w:val="00BB03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annotation reference" w:semiHidden="1" w:unhideWhenUsed="1"/>
    <w:lsdException w:name="Title" w:qFormat="1"/>
    <w:lsdException w:name="Default Paragraph Font" w:semiHidden="1" w:uiPriority="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35E"/>
  </w:style>
  <w:style w:type="paragraph" w:styleId="Heading1">
    <w:name w:val="heading 1"/>
    <w:basedOn w:val="Normal"/>
    <w:next w:val="Normal"/>
    <w:link w:val="Heading1Char"/>
    <w:qFormat/>
    <w:rsid w:val="00BB03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B03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B03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B03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B03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B03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B03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B035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BB035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035E"/>
  </w:style>
  <w:style w:type="character" w:customStyle="1" w:styleId="Heading1Char">
    <w:name w:val="Heading 1 Char"/>
    <w:basedOn w:val="DefaultParagraphFont"/>
    <w:link w:val="Heading1"/>
    <w:rsid w:val="00BB03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B03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B035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BB035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BB035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BB035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BB035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BB03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B035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qFormat/>
    <w:rsid w:val="00BB03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B035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BB035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B035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BB035E"/>
    <w:rPr>
      <w:b/>
      <w:bCs/>
    </w:rPr>
  </w:style>
  <w:style w:type="character" w:styleId="Emphasis">
    <w:name w:val="Emphasis"/>
    <w:basedOn w:val="DefaultParagraphFont"/>
    <w:qFormat/>
    <w:rsid w:val="00BB035E"/>
    <w:rPr>
      <w:i/>
      <w:iCs/>
    </w:rPr>
  </w:style>
  <w:style w:type="paragraph" w:styleId="ListParagraph">
    <w:name w:val="List Paragraph"/>
    <w:basedOn w:val="Normal"/>
    <w:uiPriority w:val="34"/>
    <w:qFormat/>
    <w:rsid w:val="00BB035E"/>
    <w:pPr>
      <w:ind w:left="720"/>
      <w:contextualSpacing/>
    </w:pPr>
  </w:style>
  <w:style w:type="paragraph" w:styleId="Quote">
    <w:name w:val="Quote"/>
    <w:basedOn w:val="Normal"/>
    <w:next w:val="Normal"/>
    <w:link w:val="QuoteChar"/>
    <w:uiPriority w:val="29"/>
    <w:qFormat/>
    <w:rsid w:val="00BB035E"/>
    <w:rPr>
      <w:i/>
      <w:iCs/>
      <w:color w:val="000000" w:themeColor="text1"/>
    </w:rPr>
  </w:style>
  <w:style w:type="character" w:customStyle="1" w:styleId="QuoteChar">
    <w:name w:val="Quote Char"/>
    <w:basedOn w:val="DefaultParagraphFont"/>
    <w:link w:val="Quote"/>
    <w:uiPriority w:val="29"/>
    <w:rsid w:val="00BB035E"/>
    <w:rPr>
      <w:rFonts w:ascii="Times New Roman" w:hAnsi="Times New Roman"/>
      <w:i/>
      <w:iCs/>
      <w:color w:val="000000" w:themeColor="text1"/>
      <w:sz w:val="24"/>
      <w:szCs w:val="24"/>
    </w:rPr>
  </w:style>
  <w:style w:type="paragraph" w:styleId="IntenseQuote">
    <w:name w:val="Intense Quote"/>
    <w:basedOn w:val="Normal"/>
    <w:next w:val="Normal"/>
    <w:link w:val="IntenseQuoteChar"/>
    <w:uiPriority w:val="30"/>
    <w:qFormat/>
    <w:rsid w:val="00BB035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035E"/>
    <w:rPr>
      <w:rFonts w:ascii="Times New Roman" w:hAnsi="Times New Roman"/>
      <w:b/>
      <w:bCs/>
      <w:i/>
      <w:iCs/>
      <w:color w:val="4F81BD" w:themeColor="accent1"/>
      <w:sz w:val="24"/>
      <w:szCs w:val="24"/>
    </w:rPr>
  </w:style>
  <w:style w:type="character" w:styleId="SubtleEmphasis">
    <w:name w:val="Subtle Emphasis"/>
    <w:uiPriority w:val="19"/>
    <w:qFormat/>
    <w:rsid w:val="00BB035E"/>
    <w:rPr>
      <w:i/>
      <w:iCs/>
      <w:color w:val="808080" w:themeColor="text1" w:themeTint="7F"/>
    </w:rPr>
  </w:style>
  <w:style w:type="character" w:styleId="IntenseEmphasis">
    <w:name w:val="Intense Emphasis"/>
    <w:basedOn w:val="DefaultParagraphFont"/>
    <w:uiPriority w:val="21"/>
    <w:qFormat/>
    <w:rsid w:val="00BB035E"/>
    <w:rPr>
      <w:b/>
      <w:bCs/>
      <w:i/>
      <w:iCs/>
      <w:color w:val="4F81BD" w:themeColor="accent1"/>
    </w:rPr>
  </w:style>
  <w:style w:type="character" w:styleId="SubtleReference">
    <w:name w:val="Subtle Reference"/>
    <w:basedOn w:val="DefaultParagraphFont"/>
    <w:uiPriority w:val="31"/>
    <w:qFormat/>
    <w:rsid w:val="00BB035E"/>
    <w:rPr>
      <w:smallCaps/>
      <w:color w:val="C0504D" w:themeColor="accent2"/>
      <w:u w:val="single"/>
    </w:rPr>
  </w:style>
  <w:style w:type="character" w:styleId="IntenseReference">
    <w:name w:val="Intense Reference"/>
    <w:basedOn w:val="DefaultParagraphFont"/>
    <w:uiPriority w:val="32"/>
    <w:qFormat/>
    <w:rsid w:val="00BB035E"/>
    <w:rPr>
      <w:b/>
      <w:bCs/>
      <w:smallCaps/>
      <w:color w:val="C0504D" w:themeColor="accent2"/>
      <w:spacing w:val="5"/>
      <w:u w:val="single"/>
    </w:rPr>
  </w:style>
  <w:style w:type="character" w:styleId="BookTitle">
    <w:name w:val="Book Title"/>
    <w:basedOn w:val="DefaultParagraphFont"/>
    <w:uiPriority w:val="33"/>
    <w:qFormat/>
    <w:rsid w:val="00BB035E"/>
    <w:rPr>
      <w:b/>
      <w:bCs/>
      <w:smallCaps/>
      <w:spacing w:val="5"/>
    </w:rPr>
  </w:style>
  <w:style w:type="paragraph" w:styleId="TOCHeading">
    <w:name w:val="TOC Heading"/>
    <w:basedOn w:val="Heading1"/>
    <w:next w:val="Normal"/>
    <w:uiPriority w:val="39"/>
    <w:semiHidden/>
    <w:unhideWhenUsed/>
    <w:qFormat/>
    <w:rsid w:val="00BB035E"/>
    <w:pPr>
      <w:outlineLvl w:val="9"/>
    </w:pPr>
  </w:style>
  <w:style w:type="paragraph" w:styleId="FootnoteText">
    <w:name w:val="footnote text"/>
    <w:basedOn w:val="Normal"/>
    <w:link w:val="FootnoteTextChar"/>
    <w:semiHidden/>
    <w:rsid w:val="00BB035E"/>
    <w:rPr>
      <w:rFonts w:eastAsia="Times New Roman"/>
    </w:rPr>
  </w:style>
  <w:style w:type="character" w:customStyle="1" w:styleId="FootnoteTextChar">
    <w:name w:val="Footnote Text Char"/>
    <w:basedOn w:val="DefaultParagraphFont"/>
    <w:link w:val="FootnoteText"/>
    <w:semiHidden/>
    <w:rsid w:val="00BB035E"/>
    <w:rPr>
      <w:rFonts w:ascii="Times New Roman" w:eastAsia="Times New Roman" w:hAnsi="Times New Roman"/>
      <w:sz w:val="20"/>
      <w:szCs w:val="20"/>
    </w:rPr>
  </w:style>
  <w:style w:type="paragraph" w:styleId="CommentText">
    <w:name w:val="annotation text"/>
    <w:basedOn w:val="Normal"/>
    <w:link w:val="CommentTextChar"/>
    <w:rsid w:val="00BB035E"/>
    <w:rPr>
      <w:rFonts w:eastAsia="Times New Roman"/>
    </w:rPr>
  </w:style>
  <w:style w:type="character" w:customStyle="1" w:styleId="CommentTextChar">
    <w:name w:val="Comment Text Char"/>
    <w:basedOn w:val="DefaultParagraphFont"/>
    <w:link w:val="CommentText"/>
    <w:rsid w:val="00BB035E"/>
    <w:rPr>
      <w:rFonts w:ascii="Times New Roman" w:eastAsia="Times New Roman" w:hAnsi="Times New Roman"/>
      <w:sz w:val="24"/>
      <w:szCs w:val="20"/>
    </w:rPr>
  </w:style>
  <w:style w:type="paragraph" w:styleId="Header">
    <w:name w:val="header"/>
    <w:basedOn w:val="Normal"/>
    <w:link w:val="HeaderChar"/>
    <w:rsid w:val="00BB035E"/>
    <w:pPr>
      <w:tabs>
        <w:tab w:val="center" w:pos="4680"/>
        <w:tab w:val="right" w:pos="9360"/>
      </w:tabs>
    </w:pPr>
    <w:rPr>
      <w:rFonts w:eastAsia="Times New Roman"/>
    </w:rPr>
  </w:style>
  <w:style w:type="character" w:customStyle="1" w:styleId="HeaderChar">
    <w:name w:val="Header Char"/>
    <w:basedOn w:val="DefaultParagraphFont"/>
    <w:link w:val="Header"/>
    <w:rsid w:val="00BB035E"/>
    <w:rPr>
      <w:rFonts w:ascii="Times New Roman" w:eastAsia="Times New Roman" w:hAnsi="Times New Roman"/>
      <w:sz w:val="24"/>
      <w:szCs w:val="24"/>
    </w:rPr>
  </w:style>
  <w:style w:type="paragraph" w:styleId="Footer">
    <w:name w:val="footer"/>
    <w:basedOn w:val="Normal"/>
    <w:link w:val="FooterChar"/>
    <w:rsid w:val="00BB035E"/>
    <w:pPr>
      <w:tabs>
        <w:tab w:val="center" w:pos="4680"/>
        <w:tab w:val="right" w:pos="9360"/>
      </w:tabs>
    </w:pPr>
    <w:rPr>
      <w:rFonts w:eastAsia="Times New Roman"/>
    </w:rPr>
  </w:style>
  <w:style w:type="character" w:customStyle="1" w:styleId="FooterChar">
    <w:name w:val="Footer Char"/>
    <w:basedOn w:val="DefaultParagraphFont"/>
    <w:link w:val="Footer"/>
    <w:rsid w:val="00BB035E"/>
    <w:rPr>
      <w:rFonts w:ascii="Times New Roman" w:eastAsia="Times New Roman" w:hAnsi="Times New Roman"/>
      <w:sz w:val="24"/>
      <w:szCs w:val="24"/>
    </w:rPr>
  </w:style>
  <w:style w:type="character" w:styleId="FootnoteReference">
    <w:name w:val="footnote reference"/>
    <w:semiHidden/>
    <w:rsid w:val="00BB035E"/>
    <w:rPr>
      <w:vertAlign w:val="superscript"/>
    </w:rPr>
  </w:style>
  <w:style w:type="character" w:styleId="CommentReference">
    <w:name w:val="annotation reference"/>
    <w:rsid w:val="00BB035E"/>
    <w:rPr>
      <w:sz w:val="16"/>
      <w:szCs w:val="16"/>
    </w:rPr>
  </w:style>
  <w:style w:type="character" w:styleId="Hyperlink">
    <w:name w:val="Hyperlink"/>
    <w:rsid w:val="00BB035E"/>
    <w:rPr>
      <w:color w:val="0000FF"/>
      <w:u w:val="single"/>
    </w:rPr>
  </w:style>
  <w:style w:type="paragraph" w:styleId="CommentSubject">
    <w:name w:val="annotation subject"/>
    <w:basedOn w:val="CommentText"/>
    <w:next w:val="CommentText"/>
    <w:link w:val="CommentSubjectChar"/>
    <w:rsid w:val="00BB035E"/>
    <w:rPr>
      <w:b/>
      <w:bCs/>
    </w:rPr>
  </w:style>
  <w:style w:type="character" w:customStyle="1" w:styleId="CommentSubjectChar">
    <w:name w:val="Comment Subject Char"/>
    <w:link w:val="CommentSubject"/>
    <w:rsid w:val="00BB035E"/>
    <w:rPr>
      <w:rFonts w:ascii="Times New Roman" w:eastAsia="Times New Roman" w:hAnsi="Times New Roman"/>
      <w:b/>
      <w:bCs/>
      <w:sz w:val="24"/>
      <w:szCs w:val="20"/>
    </w:rPr>
  </w:style>
  <w:style w:type="paragraph" w:styleId="BalloonText">
    <w:name w:val="Balloon Text"/>
    <w:basedOn w:val="Normal"/>
    <w:link w:val="BalloonTextChar"/>
    <w:semiHidden/>
    <w:rsid w:val="00BB035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035E"/>
    <w:rPr>
      <w:rFonts w:ascii="Tahoma" w:eastAsia="Times New Roman" w:hAnsi="Tahoma" w:cs="Tahoma"/>
      <w:sz w:val="16"/>
      <w:szCs w:val="16"/>
    </w:rPr>
  </w:style>
  <w:style w:type="table" w:styleId="TableGrid">
    <w:name w:val="Table Grid"/>
    <w:basedOn w:val="TableNormal"/>
    <w:rsid w:val="00BB03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7A2D-C350-45ED-B3AF-E434C4B8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Lawsetup</dc:creator>
  <cp:lastModifiedBy>Lawsetup</cp:lastModifiedBy>
  <cp:revision>7</cp:revision>
  <dcterms:created xsi:type="dcterms:W3CDTF">2013-01-04T17:10:00Z</dcterms:created>
  <dcterms:modified xsi:type="dcterms:W3CDTF">2013-01-04T19:13:00Z</dcterms:modified>
</cp:coreProperties>
</file>